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高分子防水材料检验检测委托协议书</w:t>
      </w:r>
    </w:p>
    <w:p>
      <w:pPr>
        <w:jc w:val="right"/>
        <w:rPr>
          <w:bCs/>
        </w:rPr>
      </w:pPr>
      <w:r>
        <w:rPr>
          <w:rStyle w:val="6"/>
        </w:rPr>
        <w:t xml:space="preserve">                                                       </w:t>
      </w:r>
      <w:r>
        <w:rPr>
          <w:rFonts w:hint="eastAsia" w:ascii="宋体" w:hAnsi="宋体"/>
          <w:szCs w:val="21"/>
        </w:rPr>
        <w:t>□□-□□□□</w:t>
      </w:r>
    </w:p>
    <w:tbl>
      <w:tblPr>
        <w:tblStyle w:val="4"/>
        <w:tblW w:w="10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9"/>
        <w:gridCol w:w="875"/>
        <w:gridCol w:w="1959"/>
        <w:gridCol w:w="426"/>
        <w:gridCol w:w="708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2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6010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"/>
              <w:pBdr>
                <w:bottom w:val="none" w:color="auto" w:sz="0" w:space="0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color="auto" w:sz="12" w:space="0"/>
              <w:bottom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Calibri" w:hAnsi="Calibri" w:eastAsia="宋体"/>
                <w:szCs w:val="21"/>
                <w:lang w:eastAsia="zh-CN"/>
              </w:rPr>
            </w:pPr>
            <w:r>
              <w:rPr>
                <w:rFonts w:hint="eastAsia" w:ascii="Calibri" w:hAnsi="Calibri"/>
                <w:szCs w:val="21"/>
              </w:rPr>
              <w:t>工程编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号</w:t>
            </w:r>
            <w:bookmarkStart w:id="0" w:name="_GoBack"/>
            <w:bookmarkEnd w:id="0"/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督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员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□普通送检 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常规见证检验  □监督见证检验 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  □执法抽检  □其他：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54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名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4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话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话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rFonts w:hint="default" w:eastAsia="宋体"/>
                <w:position w:val="-6"/>
                <w:szCs w:val="21"/>
                <w:lang w:val="en-US" w:eastAsia="zh-CN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2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60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ind w:firstLine="105" w:firstLineChars="50"/>
              <w:jc w:val="left"/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检</w:t>
            </w:r>
            <w:r>
              <w:rPr>
                <w:rFonts w:hint="eastAsia"/>
                <w:lang w:eastAsia="zh-CN"/>
              </w:rPr>
              <w:t>测评定标准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《聚氯乙烯防水卷材》  GB 12952-2011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90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（□H类 □G类 □P类 □GL类 □L类 □N类 □W类）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90" w:firstLine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（□I型  □Ⅱ型）</w:t>
            </w:r>
          </w:p>
        </w:tc>
        <w:tc>
          <w:tcPr>
            <w:tcW w:w="430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□拉伸性能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□低温弯折性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□不透水性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撕裂强度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厚度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热处理尺寸变化率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□剪切状态下的粘合性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□加热伸缩量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□耐化学侵蚀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耐碱性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□热老化处理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异型片抗压强度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第1部分：片材》 GB 18173.1-2012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80" w:firstLineChars="100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均质片          □ 复合片            □ 异型片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80" w:firstLineChars="100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□ 硫化橡胶类      □ 非硫化橡胶类      □ 树脂类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80" w:firstLineChars="100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主要原材料或代号：</w:t>
            </w:r>
          </w:p>
        </w:tc>
        <w:tc>
          <w:tcPr>
            <w:tcW w:w="4305" w:type="dxa"/>
            <w:gridSpan w:val="4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第2部分：止水带》 GB 18173.2-2014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  （□ B型       □ S型       □ J型）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0" w:leftChars="0" w:right="-139" w:rightChars="-66" w:firstLine="0" w:firstLineChars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□拉伸强度 □扯断伸长率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□撕裂强度 □硬度</w:t>
            </w:r>
          </w:p>
          <w:p>
            <w:pPr>
              <w:ind w:left="0" w:leftChars="0" w:right="-139" w:rightChars="-66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>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left="3004" w:leftChars="19" w:hanging="2964" w:hangingChars="1482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第3部分：遇水膨胀橡胶》GB 18173.3-2014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□PZ-150 □PZ-250 □PN-150 □PN-220 □PN-300 □PZ-400 □PZ-600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□拉伸性能 □ 硬度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低温弯折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低温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试验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 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体积膨胀倍率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反复浸水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试验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□高温流淌性   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left="3004" w:leftChars="19" w:hanging="2964" w:hangingChars="1482"/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高分子防水材料 第4部分：盾构法隧道管片用橡胶密封垫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 w:eastAsiaTheme="minorEastAsia" w:cstheme="minorEastAsia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 18173.4-2010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  <w:lang w:eastAsia="zh-CN"/>
              </w:rPr>
              <w:t>氯丁橡胶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  <w:lang w:val="en-US" w:eastAsia="zh-CN"/>
              </w:rPr>
              <w:t xml:space="preserve">CR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  <w:lang w:val="en-US" w:eastAsia="zh-CN"/>
              </w:rPr>
              <w:t>三元乙丙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  <w:lang w:eastAsia="zh-CN"/>
              </w:rPr>
              <w:t>橡胶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  <w:lang w:val="en-US" w:eastAsia="zh-CN"/>
              </w:rPr>
              <w:t>EPDM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  <w:lang w:eastAsia="zh-CN"/>
              </w:rPr>
              <w:t>（□I型   □Ⅱ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0" w:leftChars="0" w:right="-139" w:rightChars="-66" w:firstLine="0" w:firstLineChars="0"/>
              <w:jc w:val="both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□拉伸强度 □扯断伸长率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硬度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>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6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盾构法隧道管片用软木橡胶衬垫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 31061-2014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使用位置：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□纵缝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ZF  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□环缝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HF  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□变形缝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BXF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 xml:space="preserve">硬度：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邵氏A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邵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氏A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邵氏A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0" w:leftChars="0" w:right="-139" w:rightChars="-66" w:firstLine="0" w:firstLineChars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硬度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□拉伸强度 □扯断伸长率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恒定变形下的压缩可恢复性/恒定变形下的压缩应力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7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□ 其他：                                      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right="-105" w:rightChars="-50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422" w:type="dxa"/>
            <w:gridSpan w:val="3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5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2" w:type="dxa"/>
            <w:gridSpan w:val="3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56" w:type="dxa"/>
            <w:gridSpan w:val="10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/>
    <w:sectPr>
      <w:headerReference r:id="rId3" w:type="default"/>
      <w:pgSz w:w="11906" w:h="16838"/>
      <w:pgMar w:top="57" w:right="850" w:bottom="57" w:left="1077" w:header="851" w:footer="283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hint="default" w:ascii="宋体" w:hAnsi="宋体" w:eastAsiaTheme="minorEastAsia"/>
        <w:b/>
        <w:spacing w:val="20"/>
        <w:sz w:val="24"/>
        <w:szCs w:val="24"/>
        <w:lang w:val="en-US" w:eastAsia="zh-CN"/>
      </w:rPr>
    </w:pPr>
    <w:r>
      <w:rPr>
        <w:rStyle w:val="6"/>
        <w:rFonts w:hint="eastAsia"/>
        <w:b w:val="0"/>
        <w:lang w:eastAsia="zh-CN"/>
      </w:rPr>
      <w:t>表格</w:t>
    </w:r>
    <w:r>
      <w:rPr>
        <w:rStyle w:val="6"/>
        <w:rFonts w:hint="eastAsia"/>
        <w:b w:val="0"/>
      </w:rPr>
      <w:t>编号：WJ-JL- CX12-01-2019</w:t>
    </w:r>
    <w:r>
      <w:rPr>
        <w:rStyle w:val="6"/>
        <w:rFonts w:hint="eastAsia"/>
        <w:b w:val="0"/>
        <w:lang w:val="en-US" w:eastAsia="zh-CN"/>
      </w:rPr>
      <w:t>-2022.09.05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27A79"/>
    <w:rsid w:val="00B608CA"/>
    <w:rsid w:val="00C435C9"/>
    <w:rsid w:val="00C879A1"/>
    <w:rsid w:val="00CD4C64"/>
    <w:rsid w:val="00D169DF"/>
    <w:rsid w:val="00D54EB3"/>
    <w:rsid w:val="00DA0F6B"/>
    <w:rsid w:val="00DC2B22"/>
    <w:rsid w:val="00E24F61"/>
    <w:rsid w:val="00EE7228"/>
    <w:rsid w:val="00EE7908"/>
    <w:rsid w:val="00EF3923"/>
    <w:rsid w:val="00FF1F8F"/>
    <w:rsid w:val="00FF4C4E"/>
    <w:rsid w:val="066E63A4"/>
    <w:rsid w:val="07D000A4"/>
    <w:rsid w:val="0B3750A1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E041D1D"/>
    <w:rsid w:val="213451A0"/>
    <w:rsid w:val="22495203"/>
    <w:rsid w:val="255D6F20"/>
    <w:rsid w:val="2A55388F"/>
    <w:rsid w:val="2B7037C7"/>
    <w:rsid w:val="2E8579B4"/>
    <w:rsid w:val="322C1695"/>
    <w:rsid w:val="33942CE2"/>
    <w:rsid w:val="3A2261DB"/>
    <w:rsid w:val="3B801562"/>
    <w:rsid w:val="3C3C0F95"/>
    <w:rsid w:val="3EAC618D"/>
    <w:rsid w:val="3FF716ED"/>
    <w:rsid w:val="4018046A"/>
    <w:rsid w:val="42874436"/>
    <w:rsid w:val="4A654DF6"/>
    <w:rsid w:val="4A715D62"/>
    <w:rsid w:val="518B5364"/>
    <w:rsid w:val="52EF6C87"/>
    <w:rsid w:val="548374E6"/>
    <w:rsid w:val="596B480F"/>
    <w:rsid w:val="5AEE2264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886</Words>
  <Characters>1152</Characters>
  <Lines>10</Lines>
  <Paragraphs>3</Paragraphs>
  <TotalTime>0</TotalTime>
  <ScaleCrop>false</ScaleCrop>
  <LinksUpToDate>false</LinksUpToDate>
  <CharactersWithSpaces>1455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2017-12-28T01:47:00Z</dcterms:created>
  <dc:creator>qqq</dc:creator>
  <cp:lastModifiedBy>Admin</cp:lastModifiedBy>
  <cp:lastPrinted>2018-08-01T02:02:00Z</cp:lastPrinted>
  <dcterms:modified xsi:type="dcterms:W3CDTF">2022-10-19T08:39:56Z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84B6C40290AA423186E0B39551D0E0B2</vt:lpwstr>
  </property>
</Properties>
</file>